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ISTITUTO COMPRENSIVO STATALE DI GREVE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Viale G. Da Verrazzano,8 50022 Greve in Chianti (FI)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FIIC826001@istruzione.it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Tel. e fax: 055 853098 - 055 853177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C.M. FIIC826001 - C.F.94080910485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"/>
          <w:szCs w:val="3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"/>
          <w:szCs w:val="39"/>
          <w:u w:val="none"/>
          <w:shd w:fill="auto" w:val="clear"/>
          <w:vertAlign w:val="baseline"/>
          <w:rtl w:val="0"/>
        </w:rPr>
        <w:t xml:space="preserve">PIANO DIDATTICO PERSONALIZZATO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"/>
          <w:szCs w:val="3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9"/>
          <w:szCs w:val="39"/>
          <w:rtl w:val="0"/>
        </w:rPr>
        <w:t xml:space="preserve">ScuolaSecondaria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"/>
          <w:szCs w:val="3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9"/>
          <w:szCs w:val="39"/>
          <w:rtl w:val="0"/>
        </w:rPr>
        <w:t xml:space="preserve">di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"/>
          <w:szCs w:val="3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9"/>
          <w:szCs w:val="39"/>
          <w:rtl w:val="0"/>
        </w:rPr>
        <w:t xml:space="preserve">primo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"/>
          <w:szCs w:val="39"/>
          <w:u w:val="none"/>
          <w:shd w:fill="auto" w:val="clear"/>
          <w:vertAlign w:val="baseline"/>
          <w:rtl w:val="0"/>
        </w:rPr>
        <w:t xml:space="preserve"> gr</w:t>
      </w:r>
      <w:r w:rsidDel="00000000" w:rsidR="00000000" w:rsidRPr="00000000">
        <w:rPr>
          <w:rFonts w:ascii="Arial" w:cs="Arial" w:eastAsia="Arial" w:hAnsi="Arial"/>
          <w:b w:val="1"/>
          <w:sz w:val="39"/>
          <w:szCs w:val="39"/>
          <w:rtl w:val="0"/>
        </w:rPr>
        <w:t xml:space="preserve">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"/>
          <w:szCs w:val="3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P.D.P. proposto dal nostro Istituto Comprensivo è uno strumento di osservazione e di integrazione didattica per gli alunni con bisogni educativi speciali, accompagnati da diagnosi o senza.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CONSEGNA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Piano Didattico Personalizzato (P.D.P.) deve essere compilato dal team docenti e consegnato alla Dirigenza scolastica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entro il 30 novembre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ogni anno o comunque entro un mese dal ricevimento della diagnosi dello specialista.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120" w:right="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20" w:right="2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PDP è atto dovuto in presenza di alunni con diagnosi.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20" w:right="2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Viene redatto collegialmente dal CdC, completato dalle programmazioni curricolari e concordato con la famiglia, che lo firma contestualmente agli insegnanti.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20" w:right="2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docenti consegnano il documento firmato in originale alla segreteria che provvede a farlo firmare al D.S. e a predisporre la copia protocollata per la famiglia, che lo ritira personalmente secondo il calendario comunicato con relativa circolare ogni anno 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20" w:right="2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PDP può valersi anche della partecipazione di eventuali altri operatori che seguono il minore.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20" w:right="2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PDP può valersi anche della partecipazione diretta dell’allievo (se l’età è adeguata), per renderlo parte attiva del processo di apprendimento.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20" w:right="2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e agli OOCC spetta il compito di assicurare l’ottemperanza piena e fattiva di questi impegni.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hanging="141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hanging="141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ricorda che in caso di: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Certificazioni specifiche (H Legge 104) occorre fare riferimento alla documentazione in corso nel nostro istituto (P.E.I.)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Alunni stranieri neo-immigrati occorre fare riferimento al P.S.P.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Alunno/a__________________________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Classe_____ sez. ___      coordinatore ________________a. s. 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30"/>
        <w:gridCol w:w="4230"/>
        <w:tblGridChange w:id="0">
          <w:tblGrid>
            <w:gridCol w:w="4230"/>
            <w:gridCol w:w="42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Ritirato in 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firmato da (padre/ madre)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"/>
          <w:szCs w:val="39"/>
          <w:u w:val="none"/>
          <w:shd w:fill="auto" w:val="clear"/>
          <w:vertAlign w:val="baseline"/>
        </w:rPr>
        <w:sectPr>
          <w:pgSz w:h="16840" w:w="11900" w:orient="portrait"/>
          <w:pgMar w:bottom="1440" w:top="1440" w:left="1720" w:right="1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footerReference r:id="rId8" w:type="default"/>
          <w:type w:val="nextPage"/>
          <w:pgSz w:h="16840" w:w="11900" w:orient="portrait"/>
          <w:pgMar w:bottom="851" w:top="851" w:left="851" w:right="851" w:header="708" w:footer="708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DATI RELATIVI ALL'ALUNNO/A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20"/>
        <w:gridCol w:w="6060"/>
        <w:tblGridChange w:id="0">
          <w:tblGrid>
            <w:gridCol w:w="3720"/>
            <w:gridCol w:w="60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E LUOGO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DIAGNOSI SPECIALISTICA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Redatta da:___________________________________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presso: _____________________________________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data: 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della diagnosi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B.E.S. senza diagnosi               □</w:t>
        <w:tab/>
        <w:t xml:space="preserve">B.E.S. con diagnosi         □ B.E.S con diagnosi D.S.A.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DESCRIZIONE DEL FUNZIONAMENTO DELLE ABILITA’ STRUMENTALI (lettura, scrittura, calcolo)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Diagnosi: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Osservazione</w:t>
      </w:r>
      <w:r w:rsidDel="00000000" w:rsidR="00000000" w:rsidRPr="00000000">
        <w:rPr>
          <w:rtl w:val="0"/>
        </w:rPr>
      </w:r>
    </w:p>
    <w:tbl>
      <w:tblPr>
        <w:tblStyle w:val="Table3"/>
        <w:tblW w:w="9675.0" w:type="dxa"/>
        <w:jc w:val="left"/>
        <w:tblInd w:w="1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35"/>
        <w:gridCol w:w="1365"/>
        <w:gridCol w:w="1425"/>
        <w:gridCol w:w="1425"/>
        <w:gridCol w:w="1425"/>
        <w:tblGridChange w:id="0">
          <w:tblGrid>
            <w:gridCol w:w="4035"/>
            <w:gridCol w:w="1365"/>
            <w:gridCol w:w="1425"/>
            <w:gridCol w:w="1425"/>
            <w:gridCol w:w="14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nella norma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media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frequente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Perdita di riga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salto di parola in lettura.</w:t>
              <w:br w:type="textWrapping"/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Sostituzione di suoni simili.</w:t>
              <w:br w:type="textWrapping"/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Lettere e numeri scambiati.</w:t>
              <w:br w:type="textWrapping"/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Punteggiatura ignorata.</w:t>
              <w:br w:type="textWrapping"/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Difficoltà ad usare lo spazio del foglio.</w:t>
              <w:br w:type="textWrapping"/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Difficoltà nell’esecuzione dei calcoli.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Difficoltà nell’incolonnare i numeri.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CARATTERISTICHE COMPORTAMENTALI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Collaborazione e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Relazionalità con compagni/adulti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Frequenza scolastica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Accettazione e rispetto delle regole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Motivazione al lavoro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Capacità organizzative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Rispetto degli impegni e delle responsabilità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Consapevolezza delle proprie difficoltà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Senso di autoefficacia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Autovalutazione delle proprie abilità e potenzialità nelle diverse discipline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CARATTERISTICHE DEL PROCESSO DI APPRENDIMENTO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(lentezza, caduta nei processi di automatizzazione, difficoltà a memorizzare sequenze, difficoltà nei compiti di integrazione)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4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1.0" w:type="dxa"/>
        <w:jc w:val="left"/>
        <w:tblInd w:w="1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9"/>
        <w:gridCol w:w="1418"/>
        <w:gridCol w:w="1418"/>
        <w:gridCol w:w="1418"/>
        <w:gridCol w:w="1418"/>
        <w:tblGridChange w:id="0">
          <w:tblGrid>
            <w:gridCol w:w="3969"/>
            <w:gridCol w:w="1418"/>
            <w:gridCol w:w="1418"/>
            <w:gridCol w:w="1418"/>
            <w:gridCol w:w="14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nella norma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media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alta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frequente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Difficoltà nel leggere efficacemente un testo.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Difficoltà nel comprendere il significato di un racconto.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Difficoltà nel formulare un pensiero scritto corretto, sia dal punto di vista ortografico sia semantico.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Difficoltà di copia dalla lavagna.</w:t>
              <w:br w:type="textWrapping"/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Difficoltà a ricordare alcuni termini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specifici delle discipline.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Difficoltà nel memorizzare date, poesie, tabelline, alfabeto e sequenze in genere.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Difficoltà nel memorizzare le procedure i calcolo scritto e le strategie di calcolo mentale.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Difficoltà nel saper consultare un vocabolario, un libro con indice alfabetico..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Difficoltà nel trascrivere  compiti ed avvisi su diario.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Difficoltà nel tenere in ordine libri e quaderni.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STRATEGIE UTILIZZATE DALL’ALUNNO/A NELLO STUDIO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Strategie utilizzate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(sottolinea, identifica parole–chiave, costruisce schemi, tabelle o diagrammi.)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Modalità di affrontare il testo scritto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(computer, schemi, correttore ortografico,…)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Modalità di svolgimento del compito assegnato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(è autonomo, necessita di azioni di supporto,…)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Riscrittura di testi con modalità grafica diversa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Usa strategie per ricordare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uso immagini, colori, riquadrature,…)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STRUMENTI UTILIZZATI DALL’ALUNNO/A NELLO STUDIO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Strumenti informatici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(libro digitale,programmi per realizzare grafici,…)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Fotocopie adattate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Utilizzo del PC per scrivere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Registrazioni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 con immagini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CONSAPEVOLEZZA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DA PARTE DELL'ALUNNO/A DEL PROPRIO MODO DI APPRENDERE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acquisita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rafforzare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sviluppare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AUTOSTIMA DELL’ALUNNO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" w:lineRule="auto"/>
        <w:ind w:left="1440" w:right="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Scarsa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" w:lineRule="auto"/>
        <w:ind w:left="1440" w:right="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Sufficiente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1440" w:right="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Ipervalutazione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INDIVIDUAZIONE DI EVENTUALI MODIFICHE ALL'INTERNO DEGLI OBIETTIVI DI APPRENDIMENTO PREVISTI DAI PIANI DI STUDIO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59.0" w:type="dxa"/>
        <w:jc w:val="left"/>
        <w:tblInd w:w="1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71"/>
        <w:gridCol w:w="3344"/>
        <w:gridCol w:w="3344"/>
        <w:tblGridChange w:id="0">
          <w:tblGrid>
            <w:gridCol w:w="3371"/>
            <w:gridCol w:w="3344"/>
            <w:gridCol w:w="33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Sono previsti obiettivi personalizzati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 sono previsti obiettivi personalizzati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Seconda lingua straniera (………..….)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Scienze</w:t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Tecnologia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Musica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Arte e Immagine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Sc. Motorie</w:t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alian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Inglese:_______________________________________________________________________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Seconda lingua straniera:____________________________________________________________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ri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ografi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matic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ienz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nologi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ic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Arte e immagine:__________________________________________________________________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ienze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motorie:_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STRATEGIE METODOLOGICHE DIDATTICHE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Incoraggiare l’apprendimento collaborativo favorendo le attività in piccoli gruppi.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Predisporre azioni di tutoraggio.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Sostenere e promuovere un approccio strategico nello studio utilizzando mediatori didattici facilitanti l’apprendimento (immagini, mappe …).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Insegnare l’uso di dispositivi extratestuali per lo studio (titolo, paragrafi, immagini ,…)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Sollecitare collegamenti fra le nuove informazioni e quelle già acquisite ogni volta che si inizia un nuovo argomento di studio.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Promuovere inferenze, integrazioni e collegamenti tra le conoscenze e le discipline.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Dividere gli obiettivi di un compito in “sotto obiettivi”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Offrire anticipatamente schemi grafici relativi all’argomento di studio, per orientare l’alunno nella discriminazione delle informazioni essenziali.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Privilegiare l’apprendimento esperienziale e laboratoriale “per favorire l’operatività e allo stesso tempo il dialogo, la riflessione su quello che si fa”;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Sviluppare processi di autovalutazione e autocontrollo delle strategie di apprendimento negli alunni.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ATTIVITÁ PROGRAMMATE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di recupero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di consolidamento e/o di potenziamento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di laboratorio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di classi aperte (per piccoli gruppi)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all’esterno dell’ambiente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di carattere culturale, formativo, socializzante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MISURE DISPENSATIVE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Nell’ambito delle varie discipline l’alunno viene dispensato: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dalla lettura ad alta voce;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 prendere appunti;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dai tempi standard (dalla consegna delle prove scritte in tempi maggiori di quelli previsti per gli alunni senza DSA);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 copiare dalla lavagna;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dalla dettatura di testi/o appunti;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un eccesivo carico di compiti a casa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dalla effettuazione di più prove valutative in tempi ravvicinati;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dallo studio mnemonico di formule, tabelle; definizioni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altro ( es.: sostituzione della scrittura con linguaggio verbale e/o iconico)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STRUMENTI COMPENSATIVI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L’alunno usufruirà dei seguenti strumenti compensativi: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libri digitali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tabelle, formulari, procedure specifiche , sintesi, schemi e mappe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calcolatrice o computer con foglio di calcolo e stampante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computer con videoscrittura, correttore ortografico, stampante e scanner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risorse audio (registrazioni, sintesi vocale, audiolibri, libri parlati, …)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software didattici free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computer con sintetizzatore vocale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vocabolario multimediale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CRITERI E MODALITA’ DI VERIFICA E VALUTAZIONE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(Legge 170/10 artt..2, 5 comma 4)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concordano le seguenti misure compensative e dispensative: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Lettura delle consegne e del testo del compito scritto da parte dell’insegnante;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Evitare di consegnare materiale scritto a mano prediligendo quello stampato, o digitale, o registrato;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Interrogazioni programmate;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Compensazione con prove orali di compiti scritti;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Uso di mediatori didattici e/o ausili informatici durante le interrogazioni;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Tempi più lunghi per l’esecuzione del compito;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Utilizzo di domande a risposta chiusa per la verifica dell’apprendimento (scelta multipla, vero/falso…);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Valutazione incentrata sulle conoscenze e non sulle carenze;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Valutazioni più attente ai contenuti che non alla forma;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Stipula di un “patto” sia con l’alunno/a che con la famiglia, in cui ognuno si impegna per il raggiungimento dei propri obiettivi e ne è responsabile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ESAME DI STATO CONCLUSIVO DEL PRIMO CICLO DI ISTRUZIONE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indicazioni per gli alunni DSA non prevedono dispensa da alcuna materia: le prove scritte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orali debbono essere uguali a quelle dei compagni e non differenziate (comprese le prove scritte in lingua straniera).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sede d’esame, l’alunno DSA: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potrà utilizzare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gli stessi strumenti compensativi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già usati durante l’anno scolastico (esplicitati nelle pagine precedenti del presente documento), sia nelle prove scritte che quelle orali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ello specifico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tbl>
      <w:tblPr>
        <w:tblStyle w:val="Table6"/>
        <w:tblW w:w="8865.0" w:type="dxa"/>
        <w:jc w:val="left"/>
        <w:tblInd w:w="50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0"/>
        <w:gridCol w:w="3300"/>
        <w:gridCol w:w="3435"/>
        <w:tblGridChange w:id="0">
          <w:tblGrid>
            <w:gridCol w:w="2130"/>
            <w:gridCol w:w="3300"/>
            <w:gridCol w:w="34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ITALIANO</w:t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MATEMATICA </w:t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DI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LINGUA STRANIERA (Inglese + seconda lingua studiata)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crittura al computer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1.Tabelle 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chemi e mappe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ocabolario multimediale</w:t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2.Formulari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ocabolario digitale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3…….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chemi e mappe</w:t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crittura al computer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4…….</w:t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alcolatrice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Lettura del testo da parte di un commissario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….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5……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….. 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6……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6…..</w:t>
            </w:r>
          </w:p>
        </w:tc>
      </w:tr>
    </w:tbl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potrà avere a disposizione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tempi più lunghi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l’espletamento delle prove scritte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verrà valutato in base agli stessi criteri utilizzati durante l’anno scolastico (esplicitati nelle pagine precedenti del presente documento)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durante il colloquio orale (esplicitare le modalità con le quali si intende condurre il colloquio orale in sede d’esame)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diploma finale rilasciato al termine degli esami, non viene fatta menzione delle modalità di svolgimento delle prove.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PATTO CON LA FAMIGLIA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(Legge 170/10 art.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concordano: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riduzione del carico di studio individuale a casa,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l’organizzazione di un piano di studio settimanale con distribuzione giornaliera del carico di lavoro.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modalità di aiuto: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chi, come, per quanto tempo, per quali attività/discipline chi segue l’alunno nello studio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gli strumenti compensativi utilizzati a casa (audio: registrazioni, audiolibri,…) strumenti informatici (videoscrittura con correttore ortografico, sintesi vocale, calcolatrice o computer con fogli di calcolo,….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verifiche sia orali che scritte. Le verifiche orali dovranno essere privilegiate.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PRESENTE PIANO DIDATTICO PERSONALIZZATO E’ STATO CONCORDATO E REDATTO 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15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28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9"/>
        <w:gridCol w:w="3209"/>
        <w:gridCol w:w="3210"/>
        <w:tblGridChange w:id="0">
          <w:tblGrid>
            <w:gridCol w:w="3209"/>
            <w:gridCol w:w="3209"/>
            <w:gridCol w:w="3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</w:p>
        </w:tc>
      </w:tr>
      <w:tr>
        <w:trPr>
          <w:cantSplit w:val="1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FAMIGLIA</w:t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INSEGNANTI</w:t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DIRIGENTE SCOLASTICO</w:t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Eventuali altri operatori presenti alla firma del Patto con la famiglia</w:t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Greve in Chianti,___________________________</w:t>
      </w:r>
    </w:p>
    <w:sectPr>
      <w:type w:val="continuous"/>
      <w:pgSz w:h="16840" w:w="11900" w:orient="portrait"/>
      <w:pgMar w:bottom="851" w:top="851" w:left="851" w:right="85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Partecipa agli scambi comunicativi e alle conversazioni collettive; collabora nel gruppo di lavoro scolastico,….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Sa relazionarsi, interagire,….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Sa gestire il materiale scolastico, sa organizzare un piano di lavoro,….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Parla delle sue difficoltà, le accetta, elude il problema 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Percezione soggettiva di riuscire ad affrontare gli impegni scolastici con successo e fiducia nelle proprie possibilità di imparare 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 1.; 2. e 3.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dati ricavabili: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460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da diagnosi e/o incontri con specialisti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460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dalle osservazioni degli insegnanti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460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dagli incontri con i genitori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460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dagli incontri di continuità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Informazioni ricavabili da osservazioni effettuate dagli insegnanti</w:t>
      </w:r>
    </w:p>
  </w:footnote>
  <w:footnote w:id="3"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Consapevolezza è: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72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  <w:tab/>
        <w:t xml:space="preserve">conoscere le proprie modalità di apprendimento, i processi e le strategie mentali per lo svolgimento di compiti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504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  <w:tab/>
        <w:t xml:space="preserve">applicare consapevolmente comportamenti e strategie operative adeguate al proprio stile cognitivo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ricorda che le strutture grafiche (tipo diagrammi e/o mappe) possono servire ai ragazzi con DSA per trasporre e organizzare le loro conoscenze.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 gli alunni DSA delle classi prime e seconde, togliere il paragrafo n°14.</w:t>
      </w:r>
    </w:p>
  </w:footnote>
  <w:footnote w:id="6"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Per quanto riguarda le Lingue straniere, in presenza di tutte le condizioni previste all’Art. 6, comma 5 del D.M. 12 luglio 2011, è possibile in corso d’anno dispensare l’alunno dalla valutazione nelle prove scritte e, in sede di esame di Stato, prevedere una prova orale sostitutiva di quella scritta.</w:t>
      </w:r>
    </w:p>
  </w:footnote>
  <w:footnote w:id="7"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Cancellare gli strumenti compensativi che non interessano o eventualmente aggiungerne altri.  </w:t>
      </w:r>
    </w:p>
  </w:footnote>
  <w:footnote w:id="8"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patto con la famiglia e con l’alunno deve essere costantemente arricchito dalla ricerca della condivisione delle strategie e dalla fiducia nella possibilità di perseguire il successo formativo (a tal fine sono molto utili i rilevamenti oggettivi dei progressi in itinere).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cs="Noto Sans Symbols" w:eastAsia="Noto Sans Symbols" w:hAnsi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□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4"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cs="Noto Sans Symbols" w:eastAsia="Noto Sans Symbols" w:hAnsi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5">
    <w:lvl w:ilvl="0">
      <w:start w:val="1"/>
      <w:numFmt w:val="bullet"/>
      <w:lvlText w:val="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6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9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351C71"/>
  </w:style>
  <w:style w:type="paragraph" w:styleId="Titolo1">
    <w:name w:val="heading 1"/>
    <w:basedOn w:val="normal"/>
    <w:next w:val="normal"/>
    <w:rsid w:val="007F5CD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7F5CD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7F5CD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7F5CD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7F5CD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rsid w:val="007F5CD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7F5CD1"/>
  </w:style>
  <w:style w:type="table" w:styleId="TableNormal" w:customStyle="1">
    <w:name w:val="Table Normal"/>
    <w:rsid w:val="007F5CD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7F5CD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"/>
    <w:next w:val="normal"/>
    <w:rsid w:val="007F5CD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7F5CD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sid w:val="007F5CD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sid w:val="007F5CD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sid w:val="007F5CD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rsid w:val="007F5CD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rsid w:val="007F5CD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rsid w:val="007F5CD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n5PXf4HFi+WWl7jnihG8MirXgg==">CgMxLjA4AHIhMWJ0OG1VUXIwVC1Ub0JKSnoxbG1WOWRiaVF6ODRzMURu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2024-09-26T21:35:00Z</dcterms:created>
  <dc:creator>Utente</dc:creator>
</cp:coreProperties>
</file>